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6"/>
      </w:tblGrid>
      <w:tr w:rsidR="00F9252E" w:rsidRPr="00746C23" w:rsidTr="008F4C24">
        <w:tc>
          <w:tcPr>
            <w:tcW w:w="5000" w:type="pct"/>
            <w:shd w:val="clear" w:color="auto" w:fill="002060"/>
          </w:tcPr>
          <w:p w:rsidR="00F9252E" w:rsidRPr="00746C23" w:rsidRDefault="00F9252E" w:rsidP="008F4C24">
            <w:pPr>
              <w:pStyle w:val="ListBullet"/>
              <w:numPr>
                <w:ilvl w:val="0"/>
                <w:numId w:val="0"/>
              </w:numPr>
              <w:spacing w:before="160" w:after="160"/>
              <w:jc w:val="left"/>
              <w:rPr>
                <w:rFonts w:ascii="Cambria" w:hAnsi="Cambria" w:cs="Calibri"/>
                <w:b/>
                <w:color w:val="FFFFFF"/>
              </w:rPr>
            </w:pPr>
            <w:r w:rsidRPr="00746C23">
              <w:rPr>
                <w:rFonts w:ascii="Cambria" w:hAnsi="Cambria" w:cs="Calibri"/>
                <w:b/>
                <w:color w:val="FFFFFF"/>
              </w:rPr>
              <w:t>Call for Public Comment</w:t>
            </w:r>
          </w:p>
        </w:tc>
      </w:tr>
    </w:tbl>
    <w:p w:rsidR="00F9252E" w:rsidRPr="00264264" w:rsidRDefault="00F9252E" w:rsidP="00F9252E">
      <w:pPr>
        <w:rPr>
          <w:rFonts w:cs="Calibri"/>
          <w:b/>
          <w:sz w:val="20"/>
          <w:szCs w:val="20"/>
        </w:rPr>
      </w:pPr>
      <w:r w:rsidRPr="00264264">
        <w:rPr>
          <w:rFonts w:cs="Calibri"/>
          <w:b/>
          <w:sz w:val="20"/>
          <w:szCs w:val="20"/>
        </w:rPr>
        <w:t>Project overview:</w:t>
      </w:r>
    </w:p>
    <w:p w:rsidR="00F9252E" w:rsidRPr="00A338CF" w:rsidRDefault="00F9252E" w:rsidP="008B070E">
      <w:pPr>
        <w:rPr>
          <w:sz w:val="20"/>
          <w:szCs w:val="20"/>
        </w:rPr>
      </w:pPr>
      <w:proofErr w:type="gramStart"/>
      <w:r>
        <w:rPr>
          <w:sz w:val="20"/>
          <w:szCs w:val="20"/>
        </w:rPr>
        <w:t>Centers for Medicare &amp; Medicaid Services</w:t>
      </w:r>
      <w:r w:rsidRPr="00A338CF">
        <w:rPr>
          <w:sz w:val="20"/>
          <w:szCs w:val="20"/>
        </w:rPr>
        <w:t xml:space="preserve"> (CMS) has</w:t>
      </w:r>
      <w:proofErr w:type="gramEnd"/>
      <w:r w:rsidRPr="00A338CF">
        <w:rPr>
          <w:sz w:val="20"/>
          <w:szCs w:val="20"/>
        </w:rPr>
        <w:t xml:space="preserve"> contracted with </w:t>
      </w:r>
      <w:r w:rsidR="00957EA5">
        <w:rPr>
          <w:sz w:val="20"/>
          <w:szCs w:val="20"/>
        </w:rPr>
        <w:t>RTI International</w:t>
      </w:r>
      <w:r w:rsidRPr="00A338CF">
        <w:rPr>
          <w:sz w:val="20"/>
          <w:szCs w:val="20"/>
        </w:rPr>
        <w:t xml:space="preserve"> to develop </w:t>
      </w:r>
      <w:r w:rsidR="008B070E">
        <w:rPr>
          <w:sz w:val="20"/>
          <w:szCs w:val="20"/>
        </w:rPr>
        <w:t>antipsychotic medication</w:t>
      </w:r>
      <w:r w:rsidR="00957EA5">
        <w:rPr>
          <w:sz w:val="20"/>
          <w:szCs w:val="20"/>
        </w:rPr>
        <w:t xml:space="preserve"> use quality measures</w:t>
      </w:r>
      <w:r w:rsidR="00D4377D">
        <w:rPr>
          <w:sz w:val="20"/>
          <w:szCs w:val="20"/>
        </w:rPr>
        <w:t xml:space="preserve"> (AP QMs)</w:t>
      </w:r>
      <w:r w:rsidR="00957EA5">
        <w:rPr>
          <w:sz w:val="20"/>
          <w:szCs w:val="20"/>
        </w:rPr>
        <w:t xml:space="preserve"> in nursing homes</w:t>
      </w:r>
      <w:r w:rsidRPr="00A338CF">
        <w:rPr>
          <w:sz w:val="20"/>
          <w:szCs w:val="20"/>
        </w:rPr>
        <w:t>. The purpose of the project is to develop quality measures that can be used to provide quality care to Medicare beneficiaries. The public comment period provides an opportunity for the widest array of interested parties to provide input on the measures under development and can provide critical suggestions not previously considered by the measure contractor or its technical expert panel (TEP).</w:t>
      </w:r>
    </w:p>
    <w:p w:rsidR="00F9252E" w:rsidRDefault="00F9252E" w:rsidP="008B070E">
      <w:pPr>
        <w:rPr>
          <w:rFonts w:cs="Calibri"/>
          <w:sz w:val="20"/>
          <w:szCs w:val="20"/>
        </w:rPr>
      </w:pPr>
      <w:r w:rsidRPr="00264264">
        <w:rPr>
          <w:rFonts w:cs="Calibri"/>
          <w:b/>
          <w:sz w:val="20"/>
          <w:szCs w:val="20"/>
        </w:rPr>
        <w:t>Specific project objectives</w:t>
      </w:r>
      <w:r w:rsidRPr="00264264">
        <w:rPr>
          <w:rFonts w:cs="Calibri"/>
          <w:sz w:val="20"/>
          <w:szCs w:val="20"/>
        </w:rPr>
        <w:t>:</w:t>
      </w:r>
      <w:r w:rsidRPr="00957EA5">
        <w:rPr>
          <w:rFonts w:cs="Calibri"/>
        </w:rPr>
        <w:t xml:space="preserve"> </w:t>
      </w:r>
      <w:r w:rsidR="00957EA5">
        <w:rPr>
          <w:rFonts w:cs="Calibri"/>
          <w:sz w:val="20"/>
          <w:szCs w:val="20"/>
        </w:rPr>
        <w:t xml:space="preserve">The goal of this task is to develop nursing home quality measures for </w:t>
      </w:r>
      <w:r w:rsidR="008B070E">
        <w:rPr>
          <w:rFonts w:cs="Calibri"/>
          <w:sz w:val="20"/>
          <w:szCs w:val="20"/>
        </w:rPr>
        <w:t xml:space="preserve">antipsychotic medication </w:t>
      </w:r>
      <w:r w:rsidR="00957EA5">
        <w:rPr>
          <w:rFonts w:cs="Calibri"/>
          <w:sz w:val="20"/>
          <w:szCs w:val="20"/>
        </w:rPr>
        <w:t>use</w:t>
      </w:r>
      <w:r w:rsidR="001F70C0">
        <w:rPr>
          <w:rFonts w:cs="Calibri"/>
          <w:sz w:val="20"/>
          <w:szCs w:val="20"/>
        </w:rPr>
        <w:t xml:space="preserve"> with the following parameters</w:t>
      </w:r>
      <w:r w:rsidR="00BD76FD">
        <w:rPr>
          <w:rFonts w:cs="Calibri"/>
          <w:sz w:val="20"/>
          <w:szCs w:val="20"/>
        </w:rPr>
        <w:t>:</w:t>
      </w:r>
      <w:r w:rsidR="00957EA5">
        <w:rPr>
          <w:rFonts w:cs="Calibri"/>
          <w:sz w:val="20"/>
          <w:szCs w:val="20"/>
        </w:rPr>
        <w:t xml:space="preserve"> 1) </w:t>
      </w:r>
      <w:r w:rsidR="001F70C0">
        <w:rPr>
          <w:rFonts w:cs="Calibri"/>
          <w:sz w:val="20"/>
          <w:szCs w:val="20"/>
        </w:rPr>
        <w:t>The quality measures are MDS 3.0 based</w:t>
      </w:r>
      <w:r w:rsidR="00BD76FD">
        <w:rPr>
          <w:rFonts w:cs="Calibri"/>
          <w:sz w:val="20"/>
          <w:szCs w:val="20"/>
        </w:rPr>
        <w:t>;</w:t>
      </w:r>
      <w:r w:rsidR="00957EA5">
        <w:rPr>
          <w:rFonts w:cs="Calibri"/>
          <w:sz w:val="20"/>
          <w:szCs w:val="20"/>
        </w:rPr>
        <w:t xml:space="preserve"> 2) </w:t>
      </w:r>
      <w:r w:rsidR="001F70C0">
        <w:rPr>
          <w:rFonts w:cs="Calibri"/>
          <w:sz w:val="20"/>
          <w:szCs w:val="20"/>
        </w:rPr>
        <w:t>The quality measures focus on both long-stay and short-stay residents</w:t>
      </w:r>
      <w:r w:rsidR="00BD76FD">
        <w:rPr>
          <w:rFonts w:cs="Calibri"/>
          <w:sz w:val="20"/>
          <w:szCs w:val="20"/>
        </w:rPr>
        <w:t xml:space="preserve"> (i.e., one for long-stay and one for short-stay);</w:t>
      </w:r>
      <w:r w:rsidR="001F70C0">
        <w:rPr>
          <w:rFonts w:cs="Calibri"/>
          <w:sz w:val="20"/>
          <w:szCs w:val="20"/>
        </w:rPr>
        <w:t xml:space="preserve"> 3) </w:t>
      </w:r>
      <w:r w:rsidR="00D4377D">
        <w:rPr>
          <w:rFonts w:cs="Calibri"/>
          <w:sz w:val="20"/>
          <w:szCs w:val="20"/>
        </w:rPr>
        <w:t xml:space="preserve">The quality measures take into account that </w:t>
      </w:r>
      <w:r w:rsidR="008B070E">
        <w:rPr>
          <w:rFonts w:cs="Calibri"/>
          <w:sz w:val="20"/>
          <w:szCs w:val="20"/>
        </w:rPr>
        <w:t xml:space="preserve">antipsychotic medication </w:t>
      </w:r>
      <w:r w:rsidR="00D4377D">
        <w:rPr>
          <w:rFonts w:cs="Calibri"/>
          <w:sz w:val="20"/>
          <w:szCs w:val="20"/>
        </w:rPr>
        <w:t>use may be appro</w:t>
      </w:r>
      <w:r w:rsidR="00C906CF">
        <w:rPr>
          <w:rFonts w:cs="Calibri"/>
          <w:sz w:val="20"/>
          <w:szCs w:val="20"/>
        </w:rPr>
        <w:t xml:space="preserve">priate under certain conditions; and 4) measures should be submitted for NQF endorsement with as few exclusions at possible. </w:t>
      </w:r>
      <w:r w:rsidR="00D4377D">
        <w:rPr>
          <w:rFonts w:cs="Calibri"/>
          <w:sz w:val="20"/>
          <w:szCs w:val="20"/>
        </w:rPr>
        <w:t>The developed AP QMs should be appropriate for public reporting.</w:t>
      </w:r>
      <w:r w:rsidR="00D451B4">
        <w:rPr>
          <w:rFonts w:cs="Calibri"/>
          <w:sz w:val="20"/>
          <w:szCs w:val="20"/>
        </w:rPr>
        <w:t xml:space="preserve"> To achieve these objectives, RTI </w:t>
      </w:r>
      <w:r w:rsidR="00D451B4" w:rsidRPr="00D451B4">
        <w:rPr>
          <w:rFonts w:cs="Calibri"/>
          <w:sz w:val="20"/>
          <w:szCs w:val="20"/>
        </w:rPr>
        <w:t>solicit</w:t>
      </w:r>
      <w:r w:rsidR="008B070E">
        <w:rPr>
          <w:rFonts w:cs="Calibri"/>
          <w:sz w:val="20"/>
          <w:szCs w:val="20"/>
        </w:rPr>
        <w:t>s</w:t>
      </w:r>
      <w:r w:rsidR="00D451B4">
        <w:rPr>
          <w:rFonts w:cs="Calibri"/>
          <w:sz w:val="20"/>
          <w:szCs w:val="20"/>
        </w:rPr>
        <w:t xml:space="preserve"> public comments on two AP QMs: </w:t>
      </w:r>
      <w:r w:rsidR="00D451B4">
        <w:rPr>
          <w:sz w:val="20"/>
          <w:szCs w:val="20"/>
        </w:rPr>
        <w:t xml:space="preserve">Percent of Long-Stay Residents Who Receive an Antipsychotic Medication and Percent of Short-Stay </w:t>
      </w:r>
      <w:r w:rsidR="008B070E">
        <w:rPr>
          <w:sz w:val="20"/>
          <w:szCs w:val="20"/>
        </w:rPr>
        <w:t xml:space="preserve">Residents </w:t>
      </w:r>
      <w:r w:rsidR="00D451B4">
        <w:rPr>
          <w:sz w:val="20"/>
          <w:szCs w:val="20"/>
        </w:rPr>
        <w:t>Who Newly Received an Antipsychotic Medication.</w:t>
      </w:r>
    </w:p>
    <w:p w:rsidR="00F9252E" w:rsidRPr="00264264" w:rsidRDefault="00F9252E" w:rsidP="00F9252E">
      <w:pPr>
        <w:pStyle w:val="BodyTextIndent"/>
        <w:spacing w:after="160"/>
        <w:ind w:left="0"/>
        <w:rPr>
          <w:rFonts w:cs="Calibri"/>
          <w:sz w:val="20"/>
          <w:szCs w:val="20"/>
        </w:rPr>
      </w:pPr>
      <w:r w:rsidRPr="00264264">
        <w:rPr>
          <w:rFonts w:cs="Calibri"/>
          <w:b/>
          <w:sz w:val="20"/>
          <w:szCs w:val="20"/>
        </w:rPr>
        <w:t>The development process includes</w:t>
      </w:r>
      <w:r w:rsidRPr="00264264">
        <w:rPr>
          <w:rFonts w:cs="Calibri"/>
          <w:sz w:val="20"/>
          <w:szCs w:val="20"/>
        </w:rPr>
        <w:t>:</w:t>
      </w:r>
    </w:p>
    <w:p w:rsidR="00F9252E" w:rsidRPr="008455AA" w:rsidRDefault="009836DB" w:rsidP="00F9252E">
      <w:pPr>
        <w:pStyle w:val="ListParagraph"/>
        <w:numPr>
          <w:ilvl w:val="0"/>
          <w:numId w:val="2"/>
        </w:numPr>
        <w:rPr>
          <w:sz w:val="20"/>
          <w:szCs w:val="20"/>
        </w:rPr>
      </w:pPr>
      <w:r>
        <w:rPr>
          <w:sz w:val="20"/>
          <w:szCs w:val="20"/>
        </w:rPr>
        <w:t>Identifying importance of developing AP QMs in nursing homes (e.g. adverse outcomes related to AP use, significant financial cost associated with inappropriate AP use)</w:t>
      </w:r>
    </w:p>
    <w:p w:rsidR="00D4377D" w:rsidRPr="009836DB" w:rsidRDefault="00D4377D" w:rsidP="00F9252E">
      <w:pPr>
        <w:pStyle w:val="ListParagraph"/>
        <w:numPr>
          <w:ilvl w:val="0"/>
          <w:numId w:val="2"/>
        </w:numPr>
        <w:rPr>
          <w:sz w:val="20"/>
          <w:szCs w:val="20"/>
        </w:rPr>
      </w:pPr>
      <w:r w:rsidRPr="009836DB">
        <w:rPr>
          <w:sz w:val="20"/>
          <w:szCs w:val="20"/>
        </w:rPr>
        <w:t xml:space="preserve">Conducting literature reviews and environmental scans </w:t>
      </w:r>
    </w:p>
    <w:p w:rsidR="00D4377D" w:rsidRPr="009836DB" w:rsidRDefault="00F9252E" w:rsidP="00F9252E">
      <w:pPr>
        <w:pStyle w:val="ListParagraph"/>
        <w:numPr>
          <w:ilvl w:val="0"/>
          <w:numId w:val="2"/>
        </w:numPr>
        <w:rPr>
          <w:sz w:val="20"/>
          <w:szCs w:val="20"/>
        </w:rPr>
      </w:pPr>
      <w:r w:rsidRPr="009836DB">
        <w:rPr>
          <w:sz w:val="20"/>
          <w:szCs w:val="20"/>
        </w:rPr>
        <w:t>Defining and developing specifications</w:t>
      </w:r>
      <w:r w:rsidR="00D4377D" w:rsidRPr="009836DB">
        <w:rPr>
          <w:sz w:val="20"/>
          <w:szCs w:val="20"/>
        </w:rPr>
        <w:t>, e.g., numerator, denominator and exclusions</w:t>
      </w:r>
      <w:r w:rsidRPr="009836DB">
        <w:rPr>
          <w:sz w:val="20"/>
          <w:szCs w:val="20"/>
        </w:rPr>
        <w:t xml:space="preserve"> </w:t>
      </w:r>
    </w:p>
    <w:p w:rsidR="009836DB" w:rsidRPr="009836DB" w:rsidRDefault="009836DB" w:rsidP="009836DB">
      <w:pPr>
        <w:pStyle w:val="ListParagraph"/>
        <w:numPr>
          <w:ilvl w:val="0"/>
          <w:numId w:val="2"/>
        </w:numPr>
        <w:rPr>
          <w:sz w:val="20"/>
          <w:szCs w:val="20"/>
        </w:rPr>
      </w:pPr>
      <w:r w:rsidRPr="009836DB">
        <w:rPr>
          <w:sz w:val="20"/>
          <w:szCs w:val="20"/>
        </w:rPr>
        <w:t>Testing measure specifications for reliability and validity</w:t>
      </w:r>
    </w:p>
    <w:p w:rsidR="00F9252E" w:rsidRPr="009836DB" w:rsidRDefault="009836DB" w:rsidP="008B070E">
      <w:pPr>
        <w:pStyle w:val="ListParagraph"/>
        <w:numPr>
          <w:ilvl w:val="0"/>
          <w:numId w:val="2"/>
        </w:numPr>
        <w:rPr>
          <w:sz w:val="20"/>
          <w:szCs w:val="20"/>
        </w:rPr>
      </w:pPr>
      <w:r w:rsidRPr="009836DB">
        <w:rPr>
          <w:sz w:val="20"/>
          <w:szCs w:val="20"/>
        </w:rPr>
        <w:t>Obtaining feedback</w:t>
      </w:r>
      <w:r w:rsidR="00F9252E" w:rsidRPr="009836DB">
        <w:rPr>
          <w:sz w:val="20"/>
          <w:szCs w:val="20"/>
        </w:rPr>
        <w:t xml:space="preserve"> </w:t>
      </w:r>
      <w:r w:rsidR="008B070E">
        <w:rPr>
          <w:sz w:val="20"/>
          <w:szCs w:val="20"/>
        </w:rPr>
        <w:t xml:space="preserve">on </w:t>
      </w:r>
      <w:r w:rsidR="00F9252E" w:rsidRPr="009836DB">
        <w:rPr>
          <w:sz w:val="20"/>
          <w:szCs w:val="20"/>
        </w:rPr>
        <w:t xml:space="preserve">proposed measures </w:t>
      </w:r>
      <w:r w:rsidR="008B070E">
        <w:rPr>
          <w:sz w:val="20"/>
          <w:szCs w:val="20"/>
        </w:rPr>
        <w:t>from</w:t>
      </w:r>
      <w:r w:rsidR="008B070E" w:rsidRPr="009836DB">
        <w:rPr>
          <w:sz w:val="20"/>
          <w:szCs w:val="20"/>
        </w:rPr>
        <w:t xml:space="preserve"> </w:t>
      </w:r>
      <w:r w:rsidR="00F9252E" w:rsidRPr="009836DB">
        <w:rPr>
          <w:sz w:val="20"/>
          <w:szCs w:val="20"/>
        </w:rPr>
        <w:t>techni</w:t>
      </w:r>
      <w:r w:rsidRPr="009836DB">
        <w:rPr>
          <w:sz w:val="20"/>
          <w:szCs w:val="20"/>
        </w:rPr>
        <w:t>cal</w:t>
      </w:r>
      <w:r w:rsidR="00F9252E" w:rsidRPr="009836DB">
        <w:rPr>
          <w:sz w:val="20"/>
          <w:szCs w:val="20"/>
        </w:rPr>
        <w:t xml:space="preserve"> expert panels</w:t>
      </w:r>
    </w:p>
    <w:p w:rsidR="00F9252E" w:rsidRPr="009836DB" w:rsidRDefault="00F9252E" w:rsidP="00F9252E">
      <w:pPr>
        <w:pStyle w:val="ListParagraph"/>
        <w:numPr>
          <w:ilvl w:val="0"/>
          <w:numId w:val="2"/>
        </w:numPr>
        <w:rPr>
          <w:sz w:val="20"/>
          <w:szCs w:val="20"/>
        </w:rPr>
      </w:pPr>
      <w:r w:rsidRPr="009836DB">
        <w:rPr>
          <w:sz w:val="20"/>
          <w:szCs w:val="20"/>
        </w:rPr>
        <w:t xml:space="preserve">Posting for public comment </w:t>
      </w:r>
    </w:p>
    <w:p w:rsidR="009836DB" w:rsidRDefault="009836DB" w:rsidP="00F9252E">
      <w:pPr>
        <w:pStyle w:val="ListParagraph"/>
        <w:numPr>
          <w:ilvl w:val="0"/>
          <w:numId w:val="2"/>
        </w:numPr>
        <w:rPr>
          <w:sz w:val="20"/>
          <w:szCs w:val="20"/>
        </w:rPr>
      </w:pPr>
      <w:r w:rsidRPr="009836DB">
        <w:rPr>
          <w:sz w:val="20"/>
          <w:szCs w:val="20"/>
        </w:rPr>
        <w:t>Refining measures, as needed</w:t>
      </w:r>
    </w:p>
    <w:p w:rsidR="00426048" w:rsidRPr="00264264" w:rsidRDefault="00426048" w:rsidP="00426048">
      <w:pPr>
        <w:pStyle w:val="BodyTextIndent"/>
        <w:spacing w:after="160"/>
        <w:ind w:left="0"/>
        <w:rPr>
          <w:rFonts w:cs="Calibri"/>
          <w:sz w:val="20"/>
          <w:szCs w:val="20"/>
        </w:rPr>
      </w:pPr>
      <w:r w:rsidRPr="00264264">
        <w:rPr>
          <w:rFonts w:cs="Calibri"/>
          <w:b/>
          <w:sz w:val="20"/>
          <w:szCs w:val="20"/>
        </w:rPr>
        <w:t xml:space="preserve">The </w:t>
      </w:r>
      <w:r>
        <w:rPr>
          <w:rFonts w:cs="Calibri"/>
          <w:b/>
          <w:sz w:val="20"/>
          <w:szCs w:val="20"/>
        </w:rPr>
        <w:t>measure selection criteria</w:t>
      </w:r>
      <w:r w:rsidRPr="00264264">
        <w:rPr>
          <w:rFonts w:cs="Calibri"/>
          <w:b/>
          <w:sz w:val="20"/>
          <w:szCs w:val="20"/>
        </w:rPr>
        <w:t xml:space="preserve"> include</w:t>
      </w:r>
      <w:r w:rsidRPr="00264264">
        <w:rPr>
          <w:rFonts w:cs="Calibri"/>
          <w:sz w:val="20"/>
          <w:szCs w:val="20"/>
        </w:rPr>
        <w:t>:</w:t>
      </w:r>
    </w:p>
    <w:p w:rsidR="00426048" w:rsidRPr="00426048" w:rsidRDefault="00426048" w:rsidP="00426048">
      <w:pPr>
        <w:pStyle w:val="BodyTextIndent"/>
        <w:spacing w:after="160"/>
        <w:rPr>
          <w:rFonts w:cs="Calibri"/>
          <w:b/>
          <w:sz w:val="20"/>
          <w:szCs w:val="20"/>
        </w:rPr>
      </w:pPr>
      <w:r w:rsidRPr="00426048">
        <w:rPr>
          <w:rFonts w:cs="Calibri"/>
          <w:b/>
          <w:sz w:val="20"/>
          <w:szCs w:val="20"/>
        </w:rPr>
        <w:t xml:space="preserve">CMS measure selection core criteria </w:t>
      </w:r>
    </w:p>
    <w:p w:rsidR="00426048" w:rsidRPr="00426048" w:rsidRDefault="00426048" w:rsidP="00426048">
      <w:pPr>
        <w:pStyle w:val="ListParagraph"/>
        <w:numPr>
          <w:ilvl w:val="0"/>
          <w:numId w:val="2"/>
        </w:numPr>
        <w:rPr>
          <w:sz w:val="20"/>
          <w:szCs w:val="20"/>
        </w:rPr>
      </w:pPr>
      <w:r w:rsidRPr="00426048">
        <w:rPr>
          <w:sz w:val="20"/>
          <w:szCs w:val="20"/>
        </w:rPr>
        <w:t xml:space="preserve">Measure addresses an important condition/topic with a performance gap and has a strong scientific evidence base to demonstrate that the measure when implemented can lead to the desired outcomes and/or more appropriate costs (i.e., NQF’s Importance criteria). </w:t>
      </w:r>
    </w:p>
    <w:p w:rsidR="00426048" w:rsidRPr="00426048" w:rsidRDefault="00426048" w:rsidP="00426048">
      <w:pPr>
        <w:pStyle w:val="ListParagraph"/>
        <w:numPr>
          <w:ilvl w:val="0"/>
          <w:numId w:val="2"/>
        </w:numPr>
        <w:rPr>
          <w:sz w:val="20"/>
          <w:szCs w:val="20"/>
        </w:rPr>
      </w:pPr>
      <w:r w:rsidRPr="00426048">
        <w:rPr>
          <w:sz w:val="20"/>
          <w:szCs w:val="20"/>
        </w:rPr>
        <w:t xml:space="preserve">Measure addresses one or more of the six National Quality Strategy Priorities (safer care, effective care coordination, preventing and treating leading causes of mortality and morbidity, person- and family-centered care, supporting better health in communities, making care more affordable). </w:t>
      </w:r>
    </w:p>
    <w:p w:rsidR="00426048" w:rsidRPr="00426048" w:rsidRDefault="00426048" w:rsidP="00426048">
      <w:pPr>
        <w:pStyle w:val="ListParagraph"/>
        <w:numPr>
          <w:ilvl w:val="0"/>
          <w:numId w:val="2"/>
        </w:numPr>
        <w:rPr>
          <w:sz w:val="20"/>
          <w:szCs w:val="20"/>
        </w:rPr>
      </w:pPr>
      <w:r w:rsidRPr="00426048">
        <w:rPr>
          <w:sz w:val="20"/>
          <w:szCs w:val="20"/>
        </w:rPr>
        <w:t xml:space="preserve">Promotes alignment with specific program attributes and across CMS and HHS programs. </w:t>
      </w:r>
    </w:p>
    <w:p w:rsidR="00426048" w:rsidRPr="00426048" w:rsidRDefault="00426048" w:rsidP="00426048">
      <w:pPr>
        <w:pStyle w:val="ListParagraph"/>
        <w:numPr>
          <w:ilvl w:val="0"/>
          <w:numId w:val="2"/>
        </w:numPr>
        <w:rPr>
          <w:sz w:val="20"/>
          <w:szCs w:val="20"/>
        </w:rPr>
      </w:pPr>
      <w:r w:rsidRPr="00426048">
        <w:rPr>
          <w:sz w:val="20"/>
          <w:szCs w:val="20"/>
        </w:rPr>
        <w:t xml:space="preserve">Program measure set includes consideration for health care disparities. </w:t>
      </w:r>
    </w:p>
    <w:p w:rsidR="00426048" w:rsidRPr="004F5CAA" w:rsidRDefault="00426048" w:rsidP="004F5CAA">
      <w:pPr>
        <w:pStyle w:val="ListParagraph"/>
        <w:numPr>
          <w:ilvl w:val="0"/>
          <w:numId w:val="2"/>
        </w:numPr>
        <w:rPr>
          <w:sz w:val="20"/>
          <w:szCs w:val="20"/>
        </w:rPr>
      </w:pPr>
      <w:r w:rsidRPr="00426048">
        <w:rPr>
          <w:sz w:val="20"/>
          <w:szCs w:val="20"/>
        </w:rPr>
        <w:t xml:space="preserve">Measure reporting is feasible. </w:t>
      </w:r>
    </w:p>
    <w:p w:rsidR="00426048" w:rsidRPr="00426048" w:rsidRDefault="00426048" w:rsidP="00426048">
      <w:pPr>
        <w:pStyle w:val="BodyTextIndent"/>
        <w:spacing w:after="160"/>
        <w:rPr>
          <w:rFonts w:cs="Calibri"/>
          <w:b/>
          <w:sz w:val="20"/>
          <w:szCs w:val="20"/>
        </w:rPr>
      </w:pPr>
      <w:r w:rsidRPr="00426048">
        <w:rPr>
          <w:rFonts w:cs="Calibri"/>
          <w:b/>
          <w:sz w:val="20"/>
          <w:szCs w:val="20"/>
        </w:rPr>
        <w:t xml:space="preserve">Optional criteria </w:t>
      </w:r>
    </w:p>
    <w:p w:rsidR="00426048" w:rsidRPr="00426048" w:rsidRDefault="00426048" w:rsidP="00426048">
      <w:pPr>
        <w:pStyle w:val="ListParagraph"/>
        <w:numPr>
          <w:ilvl w:val="0"/>
          <w:numId w:val="2"/>
        </w:numPr>
        <w:rPr>
          <w:sz w:val="20"/>
          <w:szCs w:val="20"/>
        </w:rPr>
      </w:pPr>
      <w:r w:rsidRPr="00426048">
        <w:rPr>
          <w:sz w:val="20"/>
          <w:szCs w:val="20"/>
        </w:rPr>
        <w:t xml:space="preserve">The measure is responsive to specific program goals or requirements. </w:t>
      </w:r>
    </w:p>
    <w:p w:rsidR="00426048" w:rsidRPr="00426048" w:rsidRDefault="00426048" w:rsidP="00426048">
      <w:pPr>
        <w:pStyle w:val="ListParagraph"/>
        <w:numPr>
          <w:ilvl w:val="0"/>
          <w:numId w:val="2"/>
        </w:numPr>
        <w:rPr>
          <w:sz w:val="20"/>
          <w:szCs w:val="20"/>
        </w:rPr>
      </w:pPr>
      <w:r w:rsidRPr="00426048">
        <w:rPr>
          <w:sz w:val="20"/>
          <w:szCs w:val="20"/>
        </w:rPr>
        <w:t xml:space="preserve">Enables measurement using a measure type not already measured well (e.g. structure, process, outcome, etc.). </w:t>
      </w:r>
    </w:p>
    <w:p w:rsidR="00426048" w:rsidRPr="00426048" w:rsidRDefault="00426048" w:rsidP="00426048">
      <w:pPr>
        <w:pStyle w:val="ListParagraph"/>
        <w:numPr>
          <w:ilvl w:val="0"/>
          <w:numId w:val="2"/>
        </w:numPr>
        <w:rPr>
          <w:sz w:val="20"/>
          <w:szCs w:val="20"/>
        </w:rPr>
      </w:pPr>
      <w:r w:rsidRPr="00426048">
        <w:rPr>
          <w:sz w:val="20"/>
          <w:szCs w:val="20"/>
        </w:rPr>
        <w:t xml:space="preserve">Enables measurement across the person-centered episode of care, demonstrated by the assessment of the person’s trajectory across providers and settings. </w:t>
      </w:r>
    </w:p>
    <w:p w:rsidR="00426048" w:rsidRPr="00426048" w:rsidRDefault="00426048" w:rsidP="00426048">
      <w:pPr>
        <w:pStyle w:val="ListParagraph"/>
        <w:numPr>
          <w:ilvl w:val="0"/>
          <w:numId w:val="2"/>
        </w:numPr>
        <w:rPr>
          <w:sz w:val="20"/>
          <w:szCs w:val="20"/>
        </w:rPr>
      </w:pPr>
      <w:r w:rsidRPr="00426048">
        <w:rPr>
          <w:sz w:val="20"/>
          <w:szCs w:val="20"/>
        </w:rPr>
        <w:lastRenderedPageBreak/>
        <w:t xml:space="preserve">Measure set promotes parsimony. </w:t>
      </w:r>
    </w:p>
    <w:p w:rsidR="009836DB" w:rsidRPr="009836DB" w:rsidRDefault="009836DB" w:rsidP="00C906CF">
      <w:pPr>
        <w:rPr>
          <w:rFonts w:eastAsia="Times New Roman"/>
          <w:sz w:val="20"/>
          <w:szCs w:val="20"/>
        </w:rPr>
      </w:pPr>
      <w:r w:rsidRPr="009836DB">
        <w:rPr>
          <w:rFonts w:eastAsia="Times New Roman"/>
          <w:sz w:val="20"/>
          <w:szCs w:val="20"/>
        </w:rPr>
        <w:t xml:space="preserve">Details about the measure development process </w:t>
      </w:r>
      <w:r w:rsidR="00426048">
        <w:rPr>
          <w:rFonts w:eastAsia="Times New Roman"/>
          <w:sz w:val="20"/>
          <w:szCs w:val="20"/>
        </w:rPr>
        <w:t xml:space="preserve">and measure selection criteria </w:t>
      </w:r>
      <w:r w:rsidRPr="009836DB">
        <w:rPr>
          <w:rFonts w:eastAsia="Times New Roman"/>
          <w:sz w:val="20"/>
          <w:szCs w:val="20"/>
        </w:rPr>
        <w:t xml:space="preserve">can be found in the Measures Management System Blueprint at </w:t>
      </w:r>
      <w:r w:rsidR="00C906CF" w:rsidRPr="00C906CF">
        <w:rPr>
          <w:rFonts w:eastAsia="Times New Roman"/>
          <w:sz w:val="20"/>
          <w:szCs w:val="20"/>
        </w:rPr>
        <w:t>http://www.cms.gov/Medicare/Quality-Initiatives-Patient-Assessment-Instruments/MMS/MeasuresManagementSystemBlueprint.html</w:t>
      </w:r>
      <w:r w:rsidRPr="009836DB">
        <w:rPr>
          <w:rFonts w:eastAsia="Times New Roman"/>
          <w:sz w:val="20"/>
          <w:szCs w:val="20"/>
        </w:rPr>
        <w:t>.</w:t>
      </w:r>
    </w:p>
    <w:p w:rsidR="00D451B4" w:rsidRDefault="00D451B4" w:rsidP="00F9252E">
      <w:pPr>
        <w:pStyle w:val="BodyTextIndent"/>
        <w:spacing w:after="160"/>
        <w:ind w:left="0"/>
        <w:rPr>
          <w:b/>
          <w:bCs/>
          <w:sz w:val="20"/>
          <w:szCs w:val="20"/>
        </w:rPr>
      </w:pPr>
      <w:r>
        <w:rPr>
          <w:b/>
          <w:bCs/>
          <w:sz w:val="20"/>
          <w:szCs w:val="20"/>
        </w:rPr>
        <w:t>To inform your comments, you can review:</w:t>
      </w:r>
    </w:p>
    <w:p w:rsidR="00D451B4" w:rsidRPr="00D451B4" w:rsidRDefault="00D451B4" w:rsidP="00D451B4">
      <w:pPr>
        <w:pStyle w:val="ListParagraph"/>
        <w:numPr>
          <w:ilvl w:val="0"/>
          <w:numId w:val="3"/>
        </w:numPr>
        <w:rPr>
          <w:sz w:val="20"/>
          <w:szCs w:val="20"/>
        </w:rPr>
      </w:pPr>
      <w:r w:rsidRPr="00D451B4">
        <w:rPr>
          <w:sz w:val="20"/>
          <w:szCs w:val="20"/>
        </w:rPr>
        <w:t xml:space="preserve">The measure </w:t>
      </w:r>
      <w:r>
        <w:rPr>
          <w:sz w:val="20"/>
          <w:szCs w:val="20"/>
        </w:rPr>
        <w:t>specifications for each of the two</w:t>
      </w:r>
      <w:r w:rsidRPr="00D451B4">
        <w:rPr>
          <w:sz w:val="20"/>
          <w:szCs w:val="20"/>
        </w:rPr>
        <w:t xml:space="preserve"> measures</w:t>
      </w:r>
      <w:r w:rsidR="00CA6FA2">
        <w:rPr>
          <w:sz w:val="20"/>
          <w:szCs w:val="20"/>
        </w:rPr>
        <w:t xml:space="preserve"> (Percent of Long-Stay Residents Who Receive an Antipsychotic Medication and Percent of Short-Stay residents Who Newly Received an Antipsychotic Medication)</w:t>
      </w:r>
      <w:r>
        <w:rPr>
          <w:sz w:val="20"/>
          <w:szCs w:val="20"/>
        </w:rPr>
        <w:t xml:space="preserve"> </w:t>
      </w:r>
      <w:r w:rsidRPr="00D451B4">
        <w:rPr>
          <w:sz w:val="20"/>
          <w:szCs w:val="20"/>
        </w:rPr>
        <w:t>in the Measure Information Form</w:t>
      </w:r>
      <w:r w:rsidR="001B418B">
        <w:rPr>
          <w:sz w:val="20"/>
          <w:szCs w:val="20"/>
        </w:rPr>
        <w:t>s</w:t>
      </w:r>
      <w:r w:rsidRPr="00D451B4">
        <w:rPr>
          <w:sz w:val="20"/>
          <w:szCs w:val="20"/>
        </w:rPr>
        <w:t xml:space="preserve"> (MIF) and the Measure Justification Form</w:t>
      </w:r>
      <w:r w:rsidR="001B418B">
        <w:rPr>
          <w:sz w:val="20"/>
          <w:szCs w:val="20"/>
        </w:rPr>
        <w:t>s</w:t>
      </w:r>
      <w:r w:rsidRPr="00D451B4">
        <w:rPr>
          <w:sz w:val="20"/>
          <w:szCs w:val="20"/>
        </w:rPr>
        <w:t xml:space="preserve"> (MJF), and </w:t>
      </w:r>
    </w:p>
    <w:p w:rsidR="00D451B4" w:rsidRPr="00D451B4" w:rsidRDefault="00D451B4" w:rsidP="007900E3">
      <w:pPr>
        <w:pStyle w:val="ListParagraph"/>
        <w:numPr>
          <w:ilvl w:val="0"/>
          <w:numId w:val="3"/>
        </w:numPr>
        <w:rPr>
          <w:sz w:val="20"/>
          <w:szCs w:val="20"/>
        </w:rPr>
      </w:pPr>
      <w:r w:rsidRPr="00D451B4">
        <w:rPr>
          <w:sz w:val="20"/>
          <w:szCs w:val="20"/>
        </w:rPr>
        <w:t>The</w:t>
      </w:r>
      <w:r w:rsidR="007900E3">
        <w:rPr>
          <w:sz w:val="20"/>
          <w:szCs w:val="20"/>
        </w:rPr>
        <w:t xml:space="preserve"> summary of the</w:t>
      </w:r>
      <w:r w:rsidRPr="00D451B4">
        <w:rPr>
          <w:sz w:val="20"/>
          <w:szCs w:val="20"/>
        </w:rPr>
        <w:t xml:space="preserve"> comments provided by </w:t>
      </w:r>
      <w:r w:rsidR="007900E3">
        <w:rPr>
          <w:sz w:val="20"/>
          <w:szCs w:val="20"/>
        </w:rPr>
        <w:t>the Technical Expert Panel (TEP)</w:t>
      </w:r>
      <w:r w:rsidRPr="00D451B4">
        <w:rPr>
          <w:sz w:val="20"/>
          <w:szCs w:val="20"/>
        </w:rPr>
        <w:t xml:space="preserve">. </w:t>
      </w:r>
    </w:p>
    <w:p w:rsidR="00F9252E" w:rsidRPr="00264264" w:rsidRDefault="00F9252E" w:rsidP="00F9252E">
      <w:pPr>
        <w:pStyle w:val="BodyTextIndent"/>
        <w:spacing w:after="160"/>
        <w:ind w:left="0"/>
        <w:rPr>
          <w:rFonts w:cs="Calibri"/>
          <w:b/>
          <w:sz w:val="20"/>
          <w:szCs w:val="20"/>
        </w:rPr>
      </w:pPr>
      <w:r w:rsidRPr="00264264">
        <w:rPr>
          <w:rFonts w:cs="Calibri"/>
          <w:b/>
          <w:sz w:val="20"/>
          <w:szCs w:val="20"/>
        </w:rPr>
        <w:t>To provide public comments, note the following:</w:t>
      </w:r>
    </w:p>
    <w:p w:rsidR="00D451B4" w:rsidRDefault="00F9252E" w:rsidP="00D451B4">
      <w:pPr>
        <w:pStyle w:val="ListParagraph"/>
        <w:numPr>
          <w:ilvl w:val="0"/>
          <w:numId w:val="3"/>
        </w:numPr>
        <w:rPr>
          <w:sz w:val="20"/>
          <w:szCs w:val="20"/>
        </w:rPr>
      </w:pPr>
      <w:r w:rsidRPr="008455AA">
        <w:rPr>
          <w:sz w:val="20"/>
          <w:szCs w:val="20"/>
        </w:rPr>
        <w:t xml:space="preserve">The public is encouraged to submit general comments on the entire measure set or comments specific to </w:t>
      </w:r>
      <w:r w:rsidR="009836DB">
        <w:rPr>
          <w:sz w:val="20"/>
          <w:szCs w:val="20"/>
        </w:rPr>
        <w:t>either Percent of Long-Stay</w:t>
      </w:r>
      <w:r w:rsidR="00D451B4">
        <w:rPr>
          <w:sz w:val="20"/>
          <w:szCs w:val="20"/>
        </w:rPr>
        <w:t xml:space="preserve"> Residents Who Receive a</w:t>
      </w:r>
      <w:r w:rsidR="009836DB">
        <w:rPr>
          <w:sz w:val="20"/>
          <w:szCs w:val="20"/>
        </w:rPr>
        <w:t>n Antipsychotic Medication or Percent of Short-Stay residents Who Newly Received an Antipsychotic Medication</w:t>
      </w:r>
      <w:r w:rsidRPr="008455AA">
        <w:rPr>
          <w:sz w:val="20"/>
          <w:szCs w:val="20"/>
        </w:rPr>
        <w:t>.</w:t>
      </w:r>
      <w:r w:rsidR="00D451B4" w:rsidRPr="00D451B4">
        <w:rPr>
          <w:sz w:val="20"/>
          <w:szCs w:val="20"/>
        </w:rPr>
        <w:t xml:space="preserve"> In particular, please provide feedback on:</w:t>
      </w:r>
    </w:p>
    <w:p w:rsidR="00D451B4" w:rsidRDefault="00D451B4" w:rsidP="00D451B4">
      <w:pPr>
        <w:pStyle w:val="ListParagraph"/>
        <w:numPr>
          <w:ilvl w:val="1"/>
          <w:numId w:val="3"/>
        </w:numPr>
        <w:rPr>
          <w:sz w:val="20"/>
          <w:szCs w:val="20"/>
        </w:rPr>
      </w:pPr>
      <w:r>
        <w:rPr>
          <w:sz w:val="20"/>
          <w:szCs w:val="20"/>
        </w:rPr>
        <w:t>Denominator exclusions</w:t>
      </w:r>
    </w:p>
    <w:p w:rsidR="00F9252E" w:rsidRPr="008455AA" w:rsidRDefault="00D451B4" w:rsidP="00D451B4">
      <w:pPr>
        <w:pStyle w:val="ListParagraph"/>
        <w:numPr>
          <w:ilvl w:val="1"/>
          <w:numId w:val="3"/>
        </w:numPr>
        <w:rPr>
          <w:bCs/>
          <w:sz w:val="20"/>
          <w:szCs w:val="20"/>
        </w:rPr>
      </w:pPr>
      <w:r>
        <w:rPr>
          <w:sz w:val="20"/>
          <w:szCs w:val="20"/>
        </w:rPr>
        <w:t>Risk adjustment</w:t>
      </w:r>
    </w:p>
    <w:p w:rsidR="00F9252E" w:rsidRPr="008455AA" w:rsidRDefault="00F9252E" w:rsidP="00F9252E">
      <w:pPr>
        <w:pStyle w:val="ListParagraph"/>
        <w:numPr>
          <w:ilvl w:val="0"/>
          <w:numId w:val="3"/>
        </w:numPr>
        <w:rPr>
          <w:bCs/>
          <w:sz w:val="20"/>
          <w:szCs w:val="20"/>
        </w:rPr>
      </w:pPr>
      <w:r w:rsidRPr="008455AA">
        <w:rPr>
          <w:sz w:val="20"/>
          <w:szCs w:val="20"/>
        </w:rPr>
        <w:t>Do not include personal health information in your comments.</w:t>
      </w:r>
    </w:p>
    <w:p w:rsidR="00F9252E" w:rsidRPr="00264264" w:rsidRDefault="00F9252E" w:rsidP="00F9252E">
      <w:pPr>
        <w:pStyle w:val="BodyTextIndent"/>
        <w:spacing w:after="160"/>
        <w:ind w:left="0"/>
        <w:rPr>
          <w:rFonts w:cs="Calibri"/>
          <w:b/>
          <w:sz w:val="20"/>
          <w:szCs w:val="20"/>
        </w:rPr>
      </w:pPr>
      <w:r w:rsidRPr="00264264">
        <w:rPr>
          <w:rFonts w:cs="Calibri"/>
          <w:b/>
          <w:sz w:val="20"/>
          <w:szCs w:val="20"/>
        </w:rPr>
        <w:t>Instructions for Providing Comments:</w:t>
      </w:r>
    </w:p>
    <w:p w:rsidR="00F9252E" w:rsidRPr="008455AA" w:rsidRDefault="00F9252E" w:rsidP="00F9252E">
      <w:pPr>
        <w:pStyle w:val="ListParagraph"/>
        <w:numPr>
          <w:ilvl w:val="0"/>
          <w:numId w:val="4"/>
        </w:numPr>
        <w:rPr>
          <w:sz w:val="20"/>
          <w:szCs w:val="20"/>
        </w:rPr>
      </w:pPr>
      <w:r w:rsidRPr="008455AA">
        <w:rPr>
          <w:sz w:val="20"/>
          <w:szCs w:val="20"/>
        </w:rPr>
        <w:t>If you are providing comments on behalf of an organization, include the organization’s name and your contact information.</w:t>
      </w:r>
    </w:p>
    <w:p w:rsidR="00F9252E" w:rsidRPr="008455AA" w:rsidRDefault="00F9252E" w:rsidP="00F9252E">
      <w:pPr>
        <w:pStyle w:val="ListParagraph"/>
        <w:numPr>
          <w:ilvl w:val="0"/>
          <w:numId w:val="4"/>
        </w:numPr>
        <w:rPr>
          <w:sz w:val="20"/>
          <w:szCs w:val="20"/>
        </w:rPr>
      </w:pPr>
      <w:r w:rsidRPr="008455AA">
        <w:rPr>
          <w:sz w:val="20"/>
          <w:szCs w:val="20"/>
        </w:rPr>
        <w:t>If you are commenting as an individual, submit identifying or contact information.</w:t>
      </w:r>
    </w:p>
    <w:p w:rsidR="00F9252E" w:rsidRPr="008455AA" w:rsidRDefault="00F9252E" w:rsidP="00F9252E">
      <w:pPr>
        <w:pStyle w:val="ListParagraph"/>
        <w:numPr>
          <w:ilvl w:val="0"/>
          <w:numId w:val="4"/>
        </w:numPr>
        <w:rPr>
          <w:sz w:val="20"/>
          <w:szCs w:val="20"/>
        </w:rPr>
      </w:pPr>
      <w:r w:rsidRPr="008455AA">
        <w:rPr>
          <w:sz w:val="20"/>
          <w:szCs w:val="20"/>
        </w:rPr>
        <w:t>Please indicate which measures you are providing comments on. You may submit general comments on the entire set of measures or you may provide comments specific to individual measures.</w:t>
      </w:r>
    </w:p>
    <w:p w:rsidR="00F9252E" w:rsidRPr="00D03C12" w:rsidRDefault="00F9252E" w:rsidP="00D03C12">
      <w:pPr>
        <w:pStyle w:val="ListParagraph"/>
        <w:numPr>
          <w:ilvl w:val="0"/>
          <w:numId w:val="4"/>
        </w:numPr>
        <w:rPr>
          <w:sz w:val="20"/>
          <w:szCs w:val="20"/>
        </w:rPr>
      </w:pPr>
      <w:r w:rsidRPr="00D03C12">
        <w:rPr>
          <w:sz w:val="20"/>
          <w:szCs w:val="20"/>
        </w:rPr>
        <w:t xml:space="preserve">Email your comments to: </w:t>
      </w:r>
      <w:hyperlink r:id="rId7" w:history="1">
        <w:r w:rsidR="00D03C12" w:rsidRPr="00D03C12">
          <w:rPr>
            <w:rStyle w:val="Hyperlink"/>
            <w:iCs/>
            <w:sz w:val="20"/>
            <w:szCs w:val="20"/>
          </w:rPr>
          <w:t>APQMPublicComments@cms.hhs.gov</w:t>
        </w:r>
      </w:hyperlink>
      <w:r w:rsidRPr="00D03C12">
        <w:rPr>
          <w:sz w:val="20"/>
          <w:szCs w:val="20"/>
        </w:rPr>
        <w:t xml:space="preserve"> Comments are due by close of business </w:t>
      </w:r>
      <w:r w:rsidR="008A4206" w:rsidRPr="00D03C12">
        <w:rPr>
          <w:sz w:val="20"/>
          <w:szCs w:val="20"/>
        </w:rPr>
        <w:t>March 15</w:t>
      </w:r>
      <w:r w:rsidR="00E24966" w:rsidRPr="00D03C12">
        <w:rPr>
          <w:sz w:val="20"/>
          <w:szCs w:val="20"/>
        </w:rPr>
        <w:t>, 2013</w:t>
      </w:r>
      <w:r w:rsidRPr="00D03C12">
        <w:rPr>
          <w:sz w:val="20"/>
          <w:szCs w:val="20"/>
        </w:rPr>
        <w:t>.</w:t>
      </w:r>
    </w:p>
    <w:p w:rsidR="009836DB" w:rsidRPr="009836DB" w:rsidRDefault="009836DB" w:rsidP="008A4206">
      <w:pPr>
        <w:pStyle w:val="Default"/>
        <w:numPr>
          <w:ilvl w:val="0"/>
          <w:numId w:val="4"/>
        </w:numPr>
        <w:rPr>
          <w:rFonts w:ascii="Calibri" w:eastAsia="Times New Roman" w:hAnsi="Calibri"/>
          <w:color w:val="auto"/>
          <w:sz w:val="20"/>
          <w:szCs w:val="20"/>
        </w:rPr>
      </w:pPr>
      <w:r w:rsidRPr="009836DB">
        <w:rPr>
          <w:rFonts w:ascii="Calibri" w:eastAsia="Times New Roman" w:hAnsi="Calibri"/>
          <w:color w:val="auto"/>
          <w:sz w:val="20"/>
          <w:szCs w:val="20"/>
        </w:rPr>
        <w:t xml:space="preserve">At the end of the public comment period, all public comments will be posted on the CMS Web site - </w:t>
      </w:r>
      <w:r w:rsidR="008A4206" w:rsidRPr="008A4206">
        <w:rPr>
          <w:rFonts w:ascii="Calibri" w:eastAsia="Times New Roman" w:hAnsi="Calibri"/>
          <w:color w:val="auto"/>
          <w:sz w:val="20"/>
          <w:szCs w:val="20"/>
        </w:rPr>
        <w:t>https://www.cms.gov/Medicare/Quality-Initiatives-Patient-Assessment-Instruments/MMS/CallforPublicComment.html</w:t>
      </w:r>
      <w:r w:rsidRPr="009836DB">
        <w:rPr>
          <w:rFonts w:ascii="Calibri" w:eastAsia="Times New Roman" w:hAnsi="Calibri"/>
          <w:color w:val="auto"/>
          <w:sz w:val="20"/>
          <w:szCs w:val="20"/>
        </w:rPr>
        <w:t xml:space="preserve">. </w:t>
      </w:r>
    </w:p>
    <w:p w:rsidR="009836DB" w:rsidRPr="00D451B4" w:rsidRDefault="009836DB" w:rsidP="00D451B4">
      <w:pPr>
        <w:ind w:left="360"/>
        <w:rPr>
          <w:bCs/>
          <w:sz w:val="20"/>
          <w:szCs w:val="20"/>
        </w:rPr>
      </w:pPr>
    </w:p>
    <w:p w:rsidR="008F4C24" w:rsidRDefault="008F4C24"/>
    <w:sectPr w:rsidR="008F4C24" w:rsidSect="00442DA4">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046" w:rsidRDefault="00CD6046" w:rsidP="00653F72">
      <w:pPr>
        <w:spacing w:before="0" w:after="0"/>
      </w:pPr>
      <w:r>
        <w:separator/>
      </w:r>
    </w:p>
  </w:endnote>
  <w:endnote w:type="continuationSeparator" w:id="0">
    <w:p w:rsidR="00CD6046" w:rsidRDefault="00CD6046" w:rsidP="00653F7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046" w:rsidRDefault="00CD6046" w:rsidP="00653F72">
      <w:pPr>
        <w:spacing w:before="0" w:after="0"/>
      </w:pPr>
      <w:r>
        <w:separator/>
      </w:r>
    </w:p>
  </w:footnote>
  <w:footnote w:type="continuationSeparator" w:id="0">
    <w:p w:rsidR="00CD6046" w:rsidRDefault="00CD6046" w:rsidP="00653F72">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F72" w:rsidRDefault="00BD76FD">
    <w:pPr>
      <w:pStyle w:val="Header"/>
    </w:pPr>
    <w:r>
      <w:rPr>
        <w:noProof/>
      </w:rPr>
      <w:drawing>
        <wp:inline distT="0" distB="0" distL="0" distR="0">
          <wp:extent cx="1779905" cy="67691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79905" cy="67691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D2BD5"/>
    <w:multiLevelType w:val="hybridMultilevel"/>
    <w:tmpl w:val="837A6FCE"/>
    <w:lvl w:ilvl="0" w:tplc="CC8491C2">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254802"/>
    <w:multiLevelType w:val="hybridMultilevel"/>
    <w:tmpl w:val="D186A2B8"/>
    <w:lvl w:ilvl="0" w:tplc="0C1CF03E">
      <w:start w:val="1"/>
      <w:numFmt w:val="bullet"/>
      <w:lvlText w:val=""/>
      <w:lvlJc w:val="left"/>
      <w:pPr>
        <w:ind w:left="720" w:hanging="360"/>
      </w:pPr>
      <w:rPr>
        <w:rFonts w:ascii="Wingdings" w:hAnsi="Wingdings" w:hint="default"/>
        <w:color w:val="002060"/>
        <w:sz w:val="1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F32FF8"/>
    <w:multiLevelType w:val="hybridMultilevel"/>
    <w:tmpl w:val="62D8749C"/>
    <w:lvl w:ilvl="0" w:tplc="04090001">
      <w:start w:val="1"/>
      <w:numFmt w:val="bullet"/>
      <w:pStyle w:val="ListBullet"/>
      <w:lvlText w:val=""/>
      <w:lvlJc w:val="left"/>
      <w:pPr>
        <w:tabs>
          <w:tab w:val="num" w:pos="792"/>
        </w:tabs>
        <w:ind w:left="792" w:hanging="360"/>
      </w:pPr>
      <w:rPr>
        <w:rFonts w:ascii="Wingdings" w:hAnsi="Wingdings" w:hint="default"/>
        <w:color w:val="003366"/>
        <w:sz w:val="14"/>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F81D5D"/>
    <w:multiLevelType w:val="hybridMultilevel"/>
    <w:tmpl w:val="2F0C68FE"/>
    <w:lvl w:ilvl="0" w:tplc="4A02AC20">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oofState w:spelling="clean" w:grammar="clean"/>
  <w:trackRevisions/>
  <w:defaultTabStop w:val="720"/>
  <w:characterSpacingControl w:val="doNotCompress"/>
  <w:footnotePr>
    <w:footnote w:id="-1"/>
    <w:footnote w:id="0"/>
  </w:footnotePr>
  <w:endnotePr>
    <w:endnote w:id="-1"/>
    <w:endnote w:id="0"/>
  </w:endnotePr>
  <w:compat/>
  <w:rsids>
    <w:rsidRoot w:val="00F9252E"/>
    <w:rsid w:val="0001246F"/>
    <w:rsid w:val="000A47C9"/>
    <w:rsid w:val="001B418B"/>
    <w:rsid w:val="001F70C0"/>
    <w:rsid w:val="00222DDA"/>
    <w:rsid w:val="00253270"/>
    <w:rsid w:val="00267CD7"/>
    <w:rsid w:val="002D1165"/>
    <w:rsid w:val="0030757A"/>
    <w:rsid w:val="00363752"/>
    <w:rsid w:val="003655C5"/>
    <w:rsid w:val="00422A8D"/>
    <w:rsid w:val="00426048"/>
    <w:rsid w:val="00442DA4"/>
    <w:rsid w:val="004F5CAA"/>
    <w:rsid w:val="00512191"/>
    <w:rsid w:val="005B335F"/>
    <w:rsid w:val="005C7BCE"/>
    <w:rsid w:val="006158CE"/>
    <w:rsid w:val="006407FD"/>
    <w:rsid w:val="00653F72"/>
    <w:rsid w:val="00684E48"/>
    <w:rsid w:val="007900E3"/>
    <w:rsid w:val="007C116E"/>
    <w:rsid w:val="007F1969"/>
    <w:rsid w:val="008A4206"/>
    <w:rsid w:val="008B070E"/>
    <w:rsid w:val="008F4C24"/>
    <w:rsid w:val="0093076D"/>
    <w:rsid w:val="00957EA5"/>
    <w:rsid w:val="009836DB"/>
    <w:rsid w:val="009D24F3"/>
    <w:rsid w:val="00AB2643"/>
    <w:rsid w:val="00AF7CA3"/>
    <w:rsid w:val="00B37E22"/>
    <w:rsid w:val="00BD76FD"/>
    <w:rsid w:val="00C107C8"/>
    <w:rsid w:val="00C207A3"/>
    <w:rsid w:val="00C906CF"/>
    <w:rsid w:val="00CA6FA2"/>
    <w:rsid w:val="00CD6046"/>
    <w:rsid w:val="00D03C12"/>
    <w:rsid w:val="00D15118"/>
    <w:rsid w:val="00D4377D"/>
    <w:rsid w:val="00D451B4"/>
    <w:rsid w:val="00D77DC4"/>
    <w:rsid w:val="00E24966"/>
    <w:rsid w:val="00EC1449"/>
    <w:rsid w:val="00EF1B4B"/>
    <w:rsid w:val="00F9252E"/>
    <w:rsid w:val="00FF53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52E"/>
    <w:pPr>
      <w:spacing w:before="160" w:after="160"/>
    </w:pPr>
    <w:rPr>
      <w:rFonts w:ascii="Calibri" w:hAnsi="Calibri"/>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F9252E"/>
    <w:pPr>
      <w:spacing w:after="120"/>
      <w:ind w:left="360"/>
    </w:pPr>
  </w:style>
  <w:style w:type="character" w:customStyle="1" w:styleId="BodyTextIndentChar">
    <w:name w:val="Body Text Indent Char"/>
    <w:link w:val="BodyTextIndent"/>
    <w:rsid w:val="00F9252E"/>
    <w:rPr>
      <w:rFonts w:ascii="Calibri" w:eastAsia="Calibri" w:hAnsi="Calibri"/>
      <w:sz w:val="24"/>
    </w:rPr>
  </w:style>
  <w:style w:type="paragraph" w:styleId="ListParagraph">
    <w:name w:val="List Paragraph"/>
    <w:basedOn w:val="Normal"/>
    <w:uiPriority w:val="34"/>
    <w:qFormat/>
    <w:rsid w:val="00F9252E"/>
    <w:pPr>
      <w:spacing w:before="120" w:after="120"/>
      <w:ind w:left="720"/>
      <w:contextualSpacing/>
    </w:pPr>
    <w:rPr>
      <w:rFonts w:eastAsia="Times New Roman"/>
    </w:rPr>
  </w:style>
  <w:style w:type="paragraph" w:styleId="ListBullet">
    <w:name w:val="List Bullet"/>
    <w:basedOn w:val="Normal"/>
    <w:rsid w:val="00F9252E"/>
    <w:pPr>
      <w:numPr>
        <w:numId w:val="1"/>
      </w:numPr>
      <w:spacing w:before="60" w:after="60"/>
      <w:jc w:val="both"/>
    </w:pPr>
    <w:rPr>
      <w:rFonts w:ascii="Times New Roman" w:eastAsia="Times New Roman" w:hAnsi="Times New Roman"/>
      <w:szCs w:val="24"/>
    </w:rPr>
  </w:style>
  <w:style w:type="paragraph" w:customStyle="1" w:styleId="Default">
    <w:name w:val="Default"/>
    <w:rsid w:val="009836DB"/>
    <w:pPr>
      <w:autoSpaceDE w:val="0"/>
      <w:autoSpaceDN w:val="0"/>
      <w:adjustRightInd w:val="0"/>
    </w:pPr>
    <w:rPr>
      <w:color w:val="000000"/>
      <w:sz w:val="24"/>
      <w:szCs w:val="24"/>
    </w:rPr>
  </w:style>
  <w:style w:type="character" w:styleId="CommentReference">
    <w:name w:val="annotation reference"/>
    <w:uiPriority w:val="99"/>
    <w:semiHidden/>
    <w:unhideWhenUsed/>
    <w:rsid w:val="00D451B4"/>
    <w:rPr>
      <w:sz w:val="16"/>
      <w:szCs w:val="16"/>
    </w:rPr>
  </w:style>
  <w:style w:type="paragraph" w:styleId="CommentText">
    <w:name w:val="annotation text"/>
    <w:basedOn w:val="Normal"/>
    <w:link w:val="CommentTextChar"/>
    <w:uiPriority w:val="99"/>
    <w:semiHidden/>
    <w:unhideWhenUsed/>
    <w:rsid w:val="00D451B4"/>
    <w:rPr>
      <w:sz w:val="20"/>
      <w:szCs w:val="20"/>
    </w:rPr>
  </w:style>
  <w:style w:type="character" w:customStyle="1" w:styleId="CommentTextChar">
    <w:name w:val="Comment Text Char"/>
    <w:link w:val="CommentText"/>
    <w:uiPriority w:val="99"/>
    <w:semiHidden/>
    <w:rsid w:val="00D451B4"/>
    <w:rPr>
      <w:rFonts w:ascii="Calibri" w:eastAsia="Calibri" w:hAnsi="Calibri"/>
      <w:szCs w:val="20"/>
    </w:rPr>
  </w:style>
  <w:style w:type="paragraph" w:styleId="CommentSubject">
    <w:name w:val="annotation subject"/>
    <w:basedOn w:val="CommentText"/>
    <w:next w:val="CommentText"/>
    <w:link w:val="CommentSubjectChar"/>
    <w:uiPriority w:val="99"/>
    <w:semiHidden/>
    <w:unhideWhenUsed/>
    <w:rsid w:val="00D451B4"/>
    <w:rPr>
      <w:b/>
      <w:bCs/>
    </w:rPr>
  </w:style>
  <w:style w:type="character" w:customStyle="1" w:styleId="CommentSubjectChar">
    <w:name w:val="Comment Subject Char"/>
    <w:link w:val="CommentSubject"/>
    <w:uiPriority w:val="99"/>
    <w:semiHidden/>
    <w:rsid w:val="00D451B4"/>
    <w:rPr>
      <w:rFonts w:ascii="Calibri" w:eastAsia="Calibri" w:hAnsi="Calibri"/>
      <w:b/>
      <w:bCs/>
      <w:szCs w:val="20"/>
    </w:rPr>
  </w:style>
  <w:style w:type="paragraph" w:styleId="BalloonText">
    <w:name w:val="Balloon Text"/>
    <w:basedOn w:val="Normal"/>
    <w:link w:val="BalloonTextChar"/>
    <w:uiPriority w:val="99"/>
    <w:semiHidden/>
    <w:unhideWhenUsed/>
    <w:rsid w:val="00D451B4"/>
    <w:pPr>
      <w:spacing w:before="0" w:after="0"/>
    </w:pPr>
    <w:rPr>
      <w:rFonts w:ascii="Tahoma" w:hAnsi="Tahoma" w:cs="Tahoma"/>
      <w:sz w:val="16"/>
      <w:szCs w:val="16"/>
    </w:rPr>
  </w:style>
  <w:style w:type="character" w:customStyle="1" w:styleId="BalloonTextChar">
    <w:name w:val="Balloon Text Char"/>
    <w:link w:val="BalloonText"/>
    <w:uiPriority w:val="99"/>
    <w:semiHidden/>
    <w:rsid w:val="00D451B4"/>
    <w:rPr>
      <w:rFonts w:ascii="Tahoma" w:eastAsia="Calibri" w:hAnsi="Tahoma" w:cs="Tahoma"/>
      <w:sz w:val="16"/>
      <w:szCs w:val="16"/>
    </w:rPr>
  </w:style>
  <w:style w:type="character" w:styleId="Hyperlink">
    <w:name w:val="Hyperlink"/>
    <w:uiPriority w:val="99"/>
    <w:unhideWhenUsed/>
    <w:rsid w:val="00E24966"/>
    <w:rPr>
      <w:color w:val="0000FF"/>
      <w:u w:val="single"/>
    </w:rPr>
  </w:style>
  <w:style w:type="paragraph" w:styleId="Header">
    <w:name w:val="header"/>
    <w:basedOn w:val="Normal"/>
    <w:link w:val="HeaderChar"/>
    <w:uiPriority w:val="99"/>
    <w:semiHidden/>
    <w:unhideWhenUsed/>
    <w:rsid w:val="00653F72"/>
    <w:pPr>
      <w:tabs>
        <w:tab w:val="center" w:pos="4680"/>
        <w:tab w:val="right" w:pos="9360"/>
      </w:tabs>
    </w:pPr>
  </w:style>
  <w:style w:type="character" w:customStyle="1" w:styleId="HeaderChar">
    <w:name w:val="Header Char"/>
    <w:link w:val="Header"/>
    <w:uiPriority w:val="99"/>
    <w:semiHidden/>
    <w:rsid w:val="00653F72"/>
    <w:rPr>
      <w:rFonts w:ascii="Calibri" w:hAnsi="Calibri"/>
      <w:sz w:val="24"/>
      <w:szCs w:val="22"/>
    </w:rPr>
  </w:style>
  <w:style w:type="paragraph" w:styleId="Footer">
    <w:name w:val="footer"/>
    <w:basedOn w:val="Normal"/>
    <w:link w:val="FooterChar"/>
    <w:uiPriority w:val="99"/>
    <w:semiHidden/>
    <w:unhideWhenUsed/>
    <w:rsid w:val="00653F72"/>
    <w:pPr>
      <w:tabs>
        <w:tab w:val="center" w:pos="4680"/>
        <w:tab w:val="right" w:pos="9360"/>
      </w:tabs>
    </w:pPr>
  </w:style>
  <w:style w:type="character" w:customStyle="1" w:styleId="FooterChar">
    <w:name w:val="Footer Char"/>
    <w:link w:val="Footer"/>
    <w:uiPriority w:val="99"/>
    <w:semiHidden/>
    <w:rsid w:val="00653F72"/>
    <w:rPr>
      <w:rFonts w:ascii="Calibri" w:hAnsi="Calibri"/>
      <w:sz w:val="24"/>
      <w:szCs w:val="22"/>
    </w:rPr>
  </w:style>
</w:styles>
</file>

<file path=word/webSettings.xml><?xml version="1.0" encoding="utf-8"?>
<w:webSettings xmlns:r="http://schemas.openxmlformats.org/officeDocument/2006/relationships" xmlns:w="http://schemas.openxmlformats.org/wordprocessingml/2006/main">
  <w:divs>
    <w:div w:id="190783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PQMPublicComments@cms.hh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RTI International</Company>
  <LinksUpToDate>false</LinksUpToDate>
  <CharactersWithSpaces>5093</CharactersWithSpaces>
  <SharedDoc>false</SharedDoc>
  <HLinks>
    <vt:vector size="6" baseType="variant">
      <vt:variant>
        <vt:i4>3932254</vt:i4>
      </vt:variant>
      <vt:variant>
        <vt:i4>0</vt:i4>
      </vt:variant>
      <vt:variant>
        <vt:i4>0</vt:i4>
      </vt:variant>
      <vt:variant>
        <vt:i4>5</vt:i4>
      </vt:variant>
      <vt:variant>
        <vt:lpwstr>mailto:APQMPublicComments@cms.hhs.gov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Public Comment</dc:title>
  <dc:subject>Call for Public Comment</dc:subject>
  <dc:creator>CMS</dc:creator>
  <cp:keywords>Call for Public Comment</cp:keywords>
  <dc:description/>
  <cp:lastModifiedBy>Tracy Zheng</cp:lastModifiedBy>
  <cp:revision>2</cp:revision>
  <dcterms:created xsi:type="dcterms:W3CDTF">2013-02-15T20:34:00Z</dcterms:created>
  <dcterms:modified xsi:type="dcterms:W3CDTF">2013-02-15T20:34:00Z</dcterms:modified>
</cp:coreProperties>
</file>